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396AE" w14:textId="77777777" w:rsidR="00EE4225" w:rsidRPr="003C0809" w:rsidRDefault="00EE4225" w:rsidP="00EE4225">
      <w:pPr>
        <w:jc w:val="center"/>
        <w:rPr>
          <w:b/>
          <w:bCs/>
        </w:rPr>
      </w:pPr>
      <w:r w:rsidRPr="003C0809">
        <w:rPr>
          <w:b/>
          <w:bCs/>
        </w:rPr>
        <w:t xml:space="preserve">DOCKET NO. </w:t>
      </w:r>
      <w:r w:rsidR="00673503">
        <w:rPr>
          <w:b/>
          <w:bCs/>
        </w:rPr>
        <w:t>5</w:t>
      </w:r>
      <w:r w:rsidR="00C70BBB">
        <w:rPr>
          <w:b/>
          <w:bCs/>
        </w:rPr>
        <w:t>3</w:t>
      </w:r>
      <w:r w:rsidR="00E0594F">
        <w:rPr>
          <w:b/>
          <w:bCs/>
        </w:rPr>
        <w:t>660</w:t>
      </w:r>
    </w:p>
    <w:p w14:paraId="73F845A8"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508EF383" w14:textId="77777777" w:rsidTr="00E0594F">
        <w:trPr>
          <w:trHeight w:val="1622"/>
        </w:trPr>
        <w:tc>
          <w:tcPr>
            <w:tcW w:w="4608" w:type="dxa"/>
          </w:tcPr>
          <w:p w14:paraId="169543EE" w14:textId="77777777" w:rsidR="00EE4225" w:rsidRPr="003F0E0B" w:rsidRDefault="00E0594F" w:rsidP="004B1006">
            <w:pPr>
              <w:jc w:val="left"/>
              <w:rPr>
                <w:b/>
                <w:bCs/>
                <w:caps/>
                <w:szCs w:val="24"/>
              </w:rPr>
            </w:pPr>
            <w:r w:rsidRPr="00E0594F">
              <w:rPr>
                <w:b/>
                <w:caps/>
                <w:szCs w:val="24"/>
              </w:rPr>
              <w:t>APPLICATION OF CLEARWATER INVESTMENTS LLC AND KNOB HILL WATER SYSTEM FOR SALE, TRANSFER, OR MERGER OF FACILITIES AND CERTIFICATE RIGHTS IN DENTON COUNTY</w:t>
            </w:r>
          </w:p>
        </w:tc>
        <w:tc>
          <w:tcPr>
            <w:tcW w:w="360" w:type="dxa"/>
          </w:tcPr>
          <w:p w14:paraId="775BCBB6" w14:textId="77777777" w:rsidR="00EE4225" w:rsidRPr="007C1B02" w:rsidRDefault="00EE4225" w:rsidP="004B1006">
            <w:pPr>
              <w:rPr>
                <w:b/>
              </w:rPr>
            </w:pPr>
            <w:r w:rsidRPr="007C1B02">
              <w:rPr>
                <w:b/>
              </w:rPr>
              <w:t>§</w:t>
            </w:r>
          </w:p>
          <w:p w14:paraId="17A3058C" w14:textId="77777777" w:rsidR="00EE4225" w:rsidRPr="007C1B02" w:rsidRDefault="00EE4225" w:rsidP="004B1006">
            <w:pPr>
              <w:rPr>
                <w:b/>
              </w:rPr>
            </w:pPr>
            <w:r w:rsidRPr="007C1B02">
              <w:rPr>
                <w:b/>
              </w:rPr>
              <w:t>§</w:t>
            </w:r>
          </w:p>
          <w:p w14:paraId="64188C39" w14:textId="77777777" w:rsidR="00EE4225" w:rsidRPr="007C1B02" w:rsidRDefault="00EE4225" w:rsidP="004B1006">
            <w:pPr>
              <w:rPr>
                <w:b/>
              </w:rPr>
            </w:pPr>
            <w:r w:rsidRPr="007C1B02">
              <w:rPr>
                <w:b/>
              </w:rPr>
              <w:t>§</w:t>
            </w:r>
          </w:p>
          <w:p w14:paraId="1CC841AC" w14:textId="77777777" w:rsidR="00EE4225" w:rsidRPr="007C1B02" w:rsidRDefault="00EE4225" w:rsidP="004B1006">
            <w:pPr>
              <w:rPr>
                <w:b/>
              </w:rPr>
            </w:pPr>
            <w:r w:rsidRPr="007C1B02">
              <w:rPr>
                <w:b/>
              </w:rPr>
              <w:t>§</w:t>
            </w:r>
          </w:p>
          <w:p w14:paraId="498C2A97" w14:textId="77777777" w:rsidR="00EE4225" w:rsidRDefault="00EE4225" w:rsidP="004B1006">
            <w:pPr>
              <w:rPr>
                <w:b/>
              </w:rPr>
            </w:pPr>
            <w:r>
              <w:rPr>
                <w:b/>
              </w:rPr>
              <w:t>§</w:t>
            </w:r>
          </w:p>
          <w:p w14:paraId="214ACB28" w14:textId="77777777" w:rsidR="00C70BBB" w:rsidRDefault="00673503" w:rsidP="00C70BBB">
            <w:pPr>
              <w:rPr>
                <w:b/>
              </w:rPr>
            </w:pPr>
            <w:r>
              <w:rPr>
                <w:b/>
              </w:rPr>
              <w:t>§</w:t>
            </w:r>
          </w:p>
          <w:p w14:paraId="4D609160" w14:textId="77777777" w:rsidR="00673503" w:rsidRPr="007C1B02" w:rsidRDefault="00673503" w:rsidP="002D15BB">
            <w:pPr>
              <w:rPr>
                <w:b/>
              </w:rPr>
            </w:pPr>
          </w:p>
        </w:tc>
        <w:tc>
          <w:tcPr>
            <w:tcW w:w="4788" w:type="dxa"/>
          </w:tcPr>
          <w:p w14:paraId="0CB5F388" w14:textId="77777777" w:rsidR="00EE4225" w:rsidRPr="007C1B02" w:rsidRDefault="00EE4225" w:rsidP="004B1006">
            <w:pPr>
              <w:pStyle w:val="Docketstyle"/>
              <w:spacing w:line="240" w:lineRule="auto"/>
              <w:jc w:val="center"/>
              <w:rPr>
                <w:bCs/>
              </w:rPr>
            </w:pPr>
            <w:r w:rsidRPr="007C1B02">
              <w:rPr>
                <w:bCs/>
              </w:rPr>
              <w:t>PUBLIC UTILITY COMMISSION</w:t>
            </w:r>
          </w:p>
          <w:p w14:paraId="3B4C7236" w14:textId="77777777" w:rsidR="00D33214" w:rsidRDefault="00D33214" w:rsidP="00D33214">
            <w:pPr>
              <w:pStyle w:val="Docketstyle"/>
              <w:spacing w:line="240" w:lineRule="auto"/>
              <w:rPr>
                <w:bCs/>
              </w:rPr>
            </w:pPr>
          </w:p>
          <w:p w14:paraId="7EC6583B" w14:textId="77777777" w:rsidR="00673503" w:rsidRPr="007C1B02" w:rsidRDefault="00673503" w:rsidP="004B1006">
            <w:pPr>
              <w:pStyle w:val="Docketstyle"/>
              <w:spacing w:line="240" w:lineRule="auto"/>
              <w:jc w:val="center"/>
              <w:rPr>
                <w:bCs/>
              </w:rPr>
            </w:pPr>
          </w:p>
          <w:p w14:paraId="1A33CEBD" w14:textId="77777777" w:rsidR="00EE4225" w:rsidRPr="007C1B02" w:rsidRDefault="00EE4225" w:rsidP="004B1006">
            <w:pPr>
              <w:pStyle w:val="Docketstyle"/>
              <w:spacing w:line="240" w:lineRule="auto"/>
              <w:jc w:val="center"/>
              <w:rPr>
                <w:bCs/>
              </w:rPr>
            </w:pPr>
            <w:r w:rsidRPr="007C1B02">
              <w:rPr>
                <w:bCs/>
              </w:rPr>
              <w:t>OF TEXAS</w:t>
            </w:r>
          </w:p>
        </w:tc>
      </w:tr>
    </w:tbl>
    <w:p w14:paraId="2FE64B71" w14:textId="3AF0062D" w:rsidR="00D4089D" w:rsidRDefault="00F53C61" w:rsidP="00D4089D">
      <w:pPr>
        <w:spacing w:after="240"/>
        <w:jc w:val="center"/>
        <w:rPr>
          <w:b/>
          <w:bCs/>
        </w:rPr>
      </w:pPr>
      <w:bookmarkStart w:id="0" w:name="_Hlk44073845"/>
      <w:r>
        <w:rPr>
          <w:b/>
          <w:bCs/>
          <w:caps/>
          <w:szCs w:val="24"/>
        </w:rPr>
        <w:t xml:space="preserve">commission STAFF’S </w:t>
      </w:r>
      <w:r w:rsidR="001A2B63">
        <w:rPr>
          <w:b/>
          <w:bCs/>
          <w:caps/>
          <w:szCs w:val="24"/>
        </w:rPr>
        <w:t xml:space="preserve">SUPPLEMENTAL </w:t>
      </w:r>
      <w:r w:rsidR="00D03764" w:rsidRPr="00D03764">
        <w:rPr>
          <w:b/>
          <w:bCs/>
        </w:rPr>
        <w:t>RECOMMENDATION ON THE SUFFICIENCY OF THE DOCUMENTS</w:t>
      </w:r>
    </w:p>
    <w:p w14:paraId="17A493FD" w14:textId="77777777" w:rsidR="00D4089D" w:rsidRDefault="00D4089D" w:rsidP="00D4089D">
      <w:pPr>
        <w:autoSpaceDE w:val="0"/>
        <w:autoSpaceDN w:val="0"/>
        <w:adjustRightInd w:val="0"/>
        <w:spacing w:line="360" w:lineRule="auto"/>
        <w:ind w:firstLine="720"/>
      </w:pPr>
      <w:r>
        <w:t xml:space="preserve">On May 26, 2022, Clearwater Operating Services, LLC (Clearwater) and Knob Hill Water System (Knob Hill) (collectively, Applicants) filed an application for the sale and transfer of facilities and certificate rights in Denton County under the provisions of Texas Water Code § 13.301 and 16 Texas Administrative Code § 24.239. </w:t>
      </w:r>
    </w:p>
    <w:p w14:paraId="1FCE18D8" w14:textId="0D54913C" w:rsidR="00D4089D" w:rsidRDefault="00D4089D" w:rsidP="00D4089D">
      <w:pPr>
        <w:autoSpaceDE w:val="0"/>
        <w:autoSpaceDN w:val="0"/>
        <w:adjustRightInd w:val="0"/>
        <w:spacing w:line="360" w:lineRule="auto"/>
        <w:ind w:firstLine="720"/>
      </w:pPr>
      <w:r>
        <w:t>On May 29, 2024, the administrative law judge (ALJ) filed Order No. 26, requiring the Staff (Staff) of the Public Utility Commission of Texas (Commission) to file a supplemental recommendation on the sufficiency of Applicants’ closing documents and propose a procedural schedule for continued processing, if appropriate</w:t>
      </w:r>
      <w:r w:rsidR="007A524D">
        <w:t>,</w:t>
      </w:r>
      <w:r>
        <w:t xml:space="preserve"> by June 14, 2024. Therefore, this pleading is timely filed.</w:t>
      </w:r>
    </w:p>
    <w:p w14:paraId="516E9766" w14:textId="138351D0" w:rsidR="00F53C61" w:rsidRPr="00400545" w:rsidRDefault="00D03764" w:rsidP="00F53C61">
      <w:pPr>
        <w:keepNext/>
        <w:numPr>
          <w:ilvl w:val="0"/>
          <w:numId w:val="5"/>
        </w:numPr>
        <w:spacing w:before="240" w:after="120"/>
        <w:ind w:left="0" w:firstLine="0"/>
        <w:jc w:val="center"/>
        <w:outlineLvl w:val="3"/>
        <w:rPr>
          <w:rFonts w:ascii="Times New Roman Bold" w:hAnsi="Times New Roman Bold"/>
          <w:b/>
          <w:bCs/>
          <w:caps/>
        </w:rPr>
      </w:pPr>
      <w:r>
        <w:rPr>
          <w:b/>
          <w:bCs/>
        </w:rPr>
        <w:t>SUFFICIENCY OF CLOSING DOCUMENTS</w:t>
      </w:r>
    </w:p>
    <w:p w14:paraId="1AB30038" w14:textId="42317325" w:rsidR="00F53C61" w:rsidRPr="001A2B63" w:rsidRDefault="00D03764" w:rsidP="001A2B63">
      <w:pPr>
        <w:pStyle w:val="PlainText"/>
        <w:spacing w:line="360" w:lineRule="auto"/>
        <w:ind w:firstLine="720"/>
        <w:jc w:val="both"/>
        <w:rPr>
          <w:rFonts w:ascii="Times New Roman" w:hAnsi="Times New Roman" w:cs="Times New Roman"/>
        </w:rPr>
      </w:pPr>
      <w:r w:rsidRPr="001A2B63">
        <w:rPr>
          <w:rFonts w:ascii="Times New Roman" w:hAnsi="Times New Roman" w:cs="Times New Roman"/>
          <w:sz w:val="24"/>
          <w:szCs w:val="24"/>
        </w:rPr>
        <w:t>Staff reviewed Clearwater</w:t>
      </w:r>
      <w:r w:rsidR="001A2B63" w:rsidRPr="001A2B63">
        <w:rPr>
          <w:rFonts w:ascii="Times New Roman" w:hAnsi="Times New Roman" w:cs="Times New Roman"/>
          <w:sz w:val="24"/>
          <w:szCs w:val="24"/>
        </w:rPr>
        <w:t>’</w:t>
      </w:r>
      <w:r w:rsidRPr="001A2B63">
        <w:rPr>
          <w:rFonts w:ascii="Times New Roman" w:hAnsi="Times New Roman" w:cs="Times New Roman"/>
          <w:sz w:val="24"/>
          <w:szCs w:val="24"/>
        </w:rPr>
        <w:t xml:space="preserve">s </w:t>
      </w:r>
      <w:r w:rsidR="001225C2">
        <w:rPr>
          <w:rFonts w:ascii="Times New Roman" w:hAnsi="Times New Roman" w:cs="Times New Roman"/>
          <w:sz w:val="24"/>
          <w:szCs w:val="24"/>
        </w:rPr>
        <w:t>June 5, 2024</w:t>
      </w:r>
      <w:r w:rsidR="005F7734" w:rsidRPr="001A2B63">
        <w:rPr>
          <w:rFonts w:ascii="Times New Roman" w:hAnsi="Times New Roman" w:cs="Times New Roman"/>
          <w:sz w:val="24"/>
          <w:szCs w:val="24"/>
        </w:rPr>
        <w:t>,</w:t>
      </w:r>
      <w:r w:rsidRPr="001A2B63">
        <w:rPr>
          <w:rFonts w:ascii="Times New Roman" w:hAnsi="Times New Roman" w:cs="Times New Roman"/>
          <w:sz w:val="24"/>
          <w:szCs w:val="24"/>
        </w:rPr>
        <w:t xml:space="preserve"> filing and recommends </w:t>
      </w:r>
      <w:r w:rsidR="005E0F1F">
        <w:rPr>
          <w:rFonts w:ascii="Times New Roman" w:hAnsi="Times New Roman" w:cs="Times New Roman"/>
          <w:sz w:val="24"/>
          <w:szCs w:val="24"/>
        </w:rPr>
        <w:t xml:space="preserve">that the Applicants’ closing documents </w:t>
      </w:r>
      <w:r w:rsidR="00081982">
        <w:rPr>
          <w:rFonts w:ascii="Times New Roman" w:hAnsi="Times New Roman" w:cs="Times New Roman"/>
          <w:sz w:val="24"/>
          <w:szCs w:val="24"/>
        </w:rPr>
        <w:t>remain</w:t>
      </w:r>
      <w:r w:rsidR="005E0F1F">
        <w:rPr>
          <w:rFonts w:ascii="Times New Roman" w:hAnsi="Times New Roman" w:cs="Times New Roman"/>
          <w:sz w:val="24"/>
          <w:szCs w:val="24"/>
        </w:rPr>
        <w:t xml:space="preserve"> deficient</w:t>
      </w:r>
      <w:r w:rsidR="001A2B63" w:rsidRPr="001A2B63">
        <w:rPr>
          <w:rFonts w:ascii="Times New Roman" w:hAnsi="Times New Roman" w:cs="Times New Roman"/>
          <w:sz w:val="24"/>
          <w:szCs w:val="24"/>
        </w:rPr>
        <w:t>.</w:t>
      </w:r>
      <w:r w:rsidR="00F278D0">
        <w:rPr>
          <w:rFonts w:ascii="Times New Roman" w:hAnsi="Times New Roman" w:cs="Times New Roman"/>
          <w:sz w:val="24"/>
          <w:szCs w:val="24"/>
        </w:rPr>
        <w:t xml:space="preserve"> Clearwater filed an affidavit in its June 5, 2024, filing </w:t>
      </w:r>
      <w:r w:rsidR="00BD6DAF">
        <w:rPr>
          <w:rFonts w:ascii="Times New Roman" w:hAnsi="Times New Roman" w:cs="Times New Roman"/>
          <w:sz w:val="24"/>
          <w:szCs w:val="24"/>
        </w:rPr>
        <w:t>that states</w:t>
      </w:r>
      <w:r w:rsidR="008670B6">
        <w:rPr>
          <w:rFonts w:ascii="Times New Roman" w:hAnsi="Times New Roman" w:cs="Times New Roman"/>
          <w:sz w:val="24"/>
          <w:szCs w:val="24"/>
        </w:rPr>
        <w:t xml:space="preserve"> “[a]ll customer deposits were refunded on June 1, 2004.”</w:t>
      </w:r>
      <w:r w:rsidR="008670B6">
        <w:rPr>
          <w:rStyle w:val="FootnoteReference"/>
          <w:rFonts w:ascii="Times New Roman" w:hAnsi="Times New Roman" w:cs="Times New Roman"/>
          <w:sz w:val="24"/>
          <w:szCs w:val="24"/>
        </w:rPr>
        <w:footnoteReference w:id="1"/>
      </w:r>
      <w:r w:rsidR="00BD6DAF">
        <w:rPr>
          <w:rFonts w:ascii="Times New Roman" w:hAnsi="Times New Roman" w:cs="Times New Roman"/>
          <w:sz w:val="24"/>
          <w:szCs w:val="24"/>
        </w:rPr>
        <w:t xml:space="preserve"> This date is not consistent with the application</w:t>
      </w:r>
      <w:r w:rsidR="00945A1B">
        <w:rPr>
          <w:rFonts w:ascii="Times New Roman" w:hAnsi="Times New Roman" w:cs="Times New Roman"/>
          <w:sz w:val="24"/>
          <w:szCs w:val="24"/>
        </w:rPr>
        <w:t>. Therefore, Staff recommends that the closing documents remain deficient</w:t>
      </w:r>
      <w:r w:rsidR="00945A1B" w:rsidRPr="00945A1B">
        <w:rPr>
          <w:rFonts w:ascii="Times New Roman" w:hAnsi="Times New Roman" w:cs="Times New Roman"/>
          <w:sz w:val="24"/>
          <w:szCs w:val="24"/>
        </w:rPr>
        <w:t xml:space="preserve"> </w:t>
      </w:r>
      <w:r w:rsidR="00945A1B">
        <w:rPr>
          <w:rFonts w:ascii="Times New Roman" w:hAnsi="Times New Roman" w:cs="Times New Roman"/>
          <w:sz w:val="24"/>
          <w:szCs w:val="24"/>
        </w:rPr>
        <w:t xml:space="preserve">because the closing documents </w:t>
      </w:r>
      <w:r w:rsidR="00945A1B" w:rsidRPr="001A2B63">
        <w:rPr>
          <w:rFonts w:ascii="Times New Roman" w:hAnsi="Times New Roman" w:cs="Times New Roman"/>
          <w:sz w:val="24"/>
          <w:szCs w:val="24"/>
        </w:rPr>
        <w:t>do not comply with 16 TAC § 24.239(k)</w:t>
      </w:r>
      <w:r w:rsidR="00213AA3">
        <w:rPr>
          <w:rFonts w:ascii="Times New Roman" w:hAnsi="Times New Roman" w:cs="Times New Roman"/>
          <w:sz w:val="24"/>
          <w:szCs w:val="24"/>
        </w:rPr>
        <w:t>.</w:t>
      </w:r>
    </w:p>
    <w:p w14:paraId="1D03D067" w14:textId="2DBBEFA2" w:rsidR="00D03764" w:rsidRDefault="00D03764" w:rsidP="00F53C61">
      <w:pPr>
        <w:keepNext/>
        <w:numPr>
          <w:ilvl w:val="0"/>
          <w:numId w:val="5"/>
        </w:numPr>
        <w:spacing w:before="240" w:after="120"/>
        <w:ind w:left="0" w:firstLine="0"/>
        <w:jc w:val="center"/>
        <w:outlineLvl w:val="3"/>
        <w:rPr>
          <w:rFonts w:ascii="Times New Roman Bold" w:hAnsi="Times New Roman Bold"/>
          <w:b/>
          <w:caps/>
        </w:rPr>
      </w:pPr>
      <w:r>
        <w:rPr>
          <w:rFonts w:ascii="Times New Roman Bold" w:hAnsi="Times New Roman Bold"/>
          <w:b/>
          <w:caps/>
        </w:rPr>
        <w:lastRenderedPageBreak/>
        <w:t>PROCEDURAL SCHEDULE</w:t>
      </w:r>
    </w:p>
    <w:p w14:paraId="733A80E9" w14:textId="0EAC2799" w:rsidR="00D03764" w:rsidRDefault="00D03764" w:rsidP="00D03764">
      <w:pPr>
        <w:keepNext/>
        <w:spacing w:before="120" w:after="120" w:line="360" w:lineRule="auto"/>
        <w:ind w:firstLine="720"/>
        <w:outlineLvl w:val="3"/>
        <w:rPr>
          <w:rFonts w:ascii="Times New Roman Bold" w:hAnsi="Times New Roman Bold"/>
          <w:b/>
          <w:caps/>
        </w:rPr>
      </w:pPr>
      <w:r>
        <w:t>In accordance with Staff</w:t>
      </w:r>
      <w:r w:rsidR="002844DC">
        <w:t>’</w:t>
      </w:r>
      <w:r>
        <w:t>s deficiency recommendation, Staff does not propose a procedural schedule for further processing of the docket at this time. Staff intends to propose a procedural schedule alongside a subsequent recommendation that the documents be found sufficient.</w:t>
      </w:r>
    </w:p>
    <w:p w14:paraId="601C27DA" w14:textId="69C3F110" w:rsidR="00F53C61" w:rsidRPr="000B64B9" w:rsidRDefault="00F53C61" w:rsidP="00F53C61">
      <w:pPr>
        <w:keepNext/>
        <w:numPr>
          <w:ilvl w:val="0"/>
          <w:numId w:val="5"/>
        </w:numPr>
        <w:spacing w:before="240" w:after="120"/>
        <w:ind w:left="0" w:firstLine="0"/>
        <w:jc w:val="center"/>
        <w:outlineLvl w:val="3"/>
        <w:rPr>
          <w:rFonts w:ascii="Times New Roman Bold" w:hAnsi="Times New Roman Bold"/>
          <w:b/>
          <w:caps/>
        </w:rPr>
      </w:pPr>
      <w:r w:rsidRPr="000B64B9">
        <w:rPr>
          <w:rFonts w:ascii="Times New Roman Bold" w:hAnsi="Times New Roman Bold"/>
          <w:b/>
          <w:caps/>
        </w:rPr>
        <w:t>Conclusion</w:t>
      </w:r>
    </w:p>
    <w:p w14:paraId="3331C949" w14:textId="1DA22DA1" w:rsidR="00F53C61" w:rsidRDefault="00F53C61" w:rsidP="00F53C61">
      <w:pPr>
        <w:spacing w:line="360" w:lineRule="auto"/>
        <w:ind w:firstLine="720"/>
      </w:pPr>
      <w:r>
        <w:t xml:space="preserve">Staff respectfully requests </w:t>
      </w:r>
      <w:r w:rsidR="002728EE">
        <w:t xml:space="preserve">entry of an </w:t>
      </w:r>
      <w:r>
        <w:t xml:space="preserve">order consistent with </w:t>
      </w:r>
      <w:r w:rsidR="002728EE">
        <w:t>this pleading</w:t>
      </w:r>
      <w:r>
        <w:t>.</w:t>
      </w:r>
    </w:p>
    <w:p w14:paraId="74820984" w14:textId="77777777" w:rsidR="00213AA3" w:rsidRDefault="00213AA3" w:rsidP="00F6365F">
      <w:pPr>
        <w:jc w:val="left"/>
        <w:rPr>
          <w:szCs w:val="24"/>
        </w:rPr>
      </w:pPr>
    </w:p>
    <w:p w14:paraId="6536CE17" w14:textId="14521222" w:rsidR="00F6365F" w:rsidRPr="00F6365F" w:rsidRDefault="00F6365F" w:rsidP="00F6365F">
      <w:pPr>
        <w:jc w:val="left"/>
        <w:rPr>
          <w:bCs/>
          <w:szCs w:val="24"/>
        </w:rPr>
      </w:pPr>
      <w:r w:rsidRPr="00F6365F">
        <w:rPr>
          <w:bCs/>
          <w:szCs w:val="24"/>
        </w:rPr>
        <w:t xml:space="preserve">Dated:  </w:t>
      </w:r>
      <w:r w:rsidRPr="00F6365F">
        <w:rPr>
          <w:bCs/>
          <w:szCs w:val="24"/>
        </w:rPr>
        <w:fldChar w:fldCharType="begin"/>
      </w:r>
      <w:r w:rsidRPr="00F6365F">
        <w:rPr>
          <w:bCs/>
          <w:szCs w:val="24"/>
        </w:rPr>
        <w:instrText xml:space="preserve"> DATE \@ "MMMM d, yyyy" </w:instrText>
      </w:r>
      <w:r w:rsidRPr="00F6365F">
        <w:rPr>
          <w:bCs/>
          <w:szCs w:val="24"/>
        </w:rPr>
        <w:fldChar w:fldCharType="separate"/>
      </w:r>
      <w:r w:rsidR="007A524D">
        <w:rPr>
          <w:bCs/>
          <w:noProof/>
          <w:szCs w:val="24"/>
        </w:rPr>
        <w:t>June 14, 2024</w:t>
      </w:r>
      <w:r w:rsidRPr="00F6365F">
        <w:rPr>
          <w:bCs/>
          <w:szCs w:val="24"/>
        </w:rPr>
        <w:fldChar w:fldCharType="end"/>
      </w:r>
    </w:p>
    <w:p w14:paraId="028D481D" w14:textId="77777777" w:rsidR="00F6365F" w:rsidRPr="00F6365F" w:rsidRDefault="00F6365F" w:rsidP="00F6365F">
      <w:pPr>
        <w:jc w:val="left"/>
        <w:rPr>
          <w:bCs/>
          <w:szCs w:val="24"/>
        </w:rPr>
      </w:pPr>
    </w:p>
    <w:p w14:paraId="01142867" w14:textId="77777777" w:rsidR="00F6365F" w:rsidRPr="00F6365F" w:rsidRDefault="00F6365F" w:rsidP="00F6365F">
      <w:pPr>
        <w:spacing w:line="480" w:lineRule="auto"/>
        <w:ind w:left="4320"/>
      </w:pPr>
      <w:r w:rsidRPr="00F6365F">
        <w:t>Respectfully submitted,</w:t>
      </w:r>
    </w:p>
    <w:p w14:paraId="7D5E9CCE" w14:textId="77777777" w:rsidR="00F6365F" w:rsidRPr="00F6365F" w:rsidRDefault="00F6365F" w:rsidP="00F6365F">
      <w:pPr>
        <w:ind w:left="4320"/>
        <w:contextualSpacing/>
        <w:rPr>
          <w:b/>
          <w:szCs w:val="24"/>
        </w:rPr>
      </w:pPr>
      <w:r w:rsidRPr="00F6365F">
        <w:rPr>
          <w:b/>
          <w:szCs w:val="24"/>
        </w:rPr>
        <w:t xml:space="preserve">PUBLIC UTILITY COMMISSION OF TEXAS </w:t>
      </w:r>
    </w:p>
    <w:p w14:paraId="31B2942D" w14:textId="77777777" w:rsidR="00F6365F" w:rsidRPr="00F6365F" w:rsidRDefault="00F6365F" w:rsidP="00F6365F">
      <w:pPr>
        <w:ind w:left="4320"/>
        <w:contextualSpacing/>
        <w:rPr>
          <w:b/>
          <w:szCs w:val="24"/>
        </w:rPr>
      </w:pPr>
      <w:r w:rsidRPr="00F6365F">
        <w:rPr>
          <w:b/>
          <w:szCs w:val="24"/>
        </w:rPr>
        <w:t>LEGAL DIVISION</w:t>
      </w:r>
    </w:p>
    <w:p w14:paraId="2AEB470F" w14:textId="77777777" w:rsidR="00F6365F" w:rsidRPr="00F6365F" w:rsidRDefault="00F6365F" w:rsidP="00F6365F">
      <w:pPr>
        <w:tabs>
          <w:tab w:val="left" w:pos="5040"/>
        </w:tabs>
        <w:ind w:left="4320"/>
        <w:rPr>
          <w:szCs w:val="24"/>
        </w:rPr>
      </w:pPr>
    </w:p>
    <w:p w14:paraId="1F11D395" w14:textId="0CF0AF92" w:rsidR="00F6365F" w:rsidRPr="00F6365F" w:rsidRDefault="00F6365F" w:rsidP="00F6365F">
      <w:r w:rsidRPr="00F6365F">
        <w:tab/>
      </w:r>
      <w:r w:rsidRPr="00F6365F">
        <w:tab/>
      </w:r>
      <w:r w:rsidRPr="00F6365F">
        <w:tab/>
      </w:r>
      <w:r w:rsidRPr="00F6365F">
        <w:tab/>
      </w:r>
      <w:r w:rsidRPr="00F6365F">
        <w:tab/>
      </w:r>
      <w:r w:rsidRPr="00F6365F">
        <w:tab/>
      </w:r>
      <w:bookmarkEnd w:id="0"/>
      <w:r w:rsidR="002728EE">
        <w:t>Marisa Lopez Wagley</w:t>
      </w:r>
    </w:p>
    <w:p w14:paraId="09EEB966" w14:textId="77777777" w:rsidR="00F6365F" w:rsidRPr="00F6365F" w:rsidRDefault="00F6365F" w:rsidP="00F6365F">
      <w:r w:rsidRPr="00F6365F">
        <w:tab/>
      </w:r>
      <w:r w:rsidRPr="00F6365F">
        <w:tab/>
      </w:r>
      <w:r w:rsidRPr="00F6365F">
        <w:tab/>
      </w:r>
      <w:r w:rsidRPr="00F6365F">
        <w:tab/>
      </w:r>
      <w:r w:rsidRPr="00F6365F">
        <w:tab/>
      </w:r>
      <w:r w:rsidRPr="00F6365F">
        <w:tab/>
        <w:t xml:space="preserve">Division Director </w:t>
      </w:r>
    </w:p>
    <w:p w14:paraId="264B2F5C" w14:textId="77777777" w:rsidR="00F6365F" w:rsidRPr="00F6365F" w:rsidRDefault="00F6365F" w:rsidP="00F6365F"/>
    <w:p w14:paraId="2D64A3D4" w14:textId="2E2B3949" w:rsidR="00F6365F" w:rsidRPr="00F6365F" w:rsidRDefault="002728EE" w:rsidP="00F6365F">
      <w:pPr>
        <w:keepNext/>
        <w:overflowPunct w:val="0"/>
        <w:autoSpaceDE w:val="0"/>
        <w:autoSpaceDN w:val="0"/>
        <w:adjustRightInd w:val="0"/>
        <w:ind w:left="4320"/>
        <w:jc w:val="left"/>
        <w:textAlignment w:val="baseline"/>
      </w:pPr>
      <w:bookmarkStart w:id="1" w:name="_Hlk65663267"/>
      <w:r>
        <w:t>Andy Aus</w:t>
      </w:r>
    </w:p>
    <w:p w14:paraId="08EDD9D4" w14:textId="77777777" w:rsidR="00F6365F" w:rsidRPr="00F6365F" w:rsidRDefault="00F6365F" w:rsidP="00F6365F">
      <w:pPr>
        <w:keepNext/>
        <w:overflowPunct w:val="0"/>
        <w:autoSpaceDE w:val="0"/>
        <w:autoSpaceDN w:val="0"/>
        <w:adjustRightInd w:val="0"/>
        <w:ind w:left="4320"/>
        <w:jc w:val="left"/>
        <w:textAlignment w:val="baseline"/>
      </w:pPr>
      <w:r w:rsidRPr="00F6365F">
        <w:t>Managing Attorney</w:t>
      </w:r>
    </w:p>
    <w:p w14:paraId="27CA5D61" w14:textId="77777777" w:rsidR="00F6365F" w:rsidRPr="00F6365F" w:rsidRDefault="00F6365F" w:rsidP="00F6365F">
      <w:pPr>
        <w:keepNext/>
        <w:overflowPunct w:val="0"/>
        <w:autoSpaceDE w:val="0"/>
        <w:autoSpaceDN w:val="0"/>
        <w:adjustRightInd w:val="0"/>
        <w:ind w:left="4320"/>
        <w:jc w:val="left"/>
        <w:textAlignment w:val="baseline"/>
      </w:pPr>
    </w:p>
    <w:p w14:paraId="196D1108" w14:textId="77777777" w:rsidR="00F6365F" w:rsidRPr="00F6365F" w:rsidRDefault="00F6365F" w:rsidP="00F6365F">
      <w:pPr>
        <w:keepNext/>
        <w:overflowPunct w:val="0"/>
        <w:autoSpaceDE w:val="0"/>
        <w:autoSpaceDN w:val="0"/>
        <w:adjustRightInd w:val="0"/>
        <w:ind w:left="4320"/>
        <w:jc w:val="left"/>
        <w:textAlignment w:val="baseline"/>
      </w:pPr>
    </w:p>
    <w:p w14:paraId="3B4A52EF" w14:textId="4507A3F0" w:rsidR="002728EE" w:rsidRDefault="002728EE" w:rsidP="002728EE">
      <w:pPr>
        <w:keepNext/>
        <w:overflowPunct w:val="0"/>
        <w:autoSpaceDE w:val="0"/>
        <w:autoSpaceDN w:val="0"/>
        <w:adjustRightInd w:val="0"/>
        <w:ind w:left="4320"/>
        <w:jc w:val="left"/>
        <w:textAlignment w:val="baseline"/>
        <w:rPr>
          <w:szCs w:val="24"/>
          <w:u w:val="single"/>
        </w:rPr>
      </w:pPr>
      <w:bookmarkStart w:id="2" w:name="_Hlk79481697"/>
      <w:bookmarkEnd w:id="1"/>
      <w:r w:rsidRPr="002728EE">
        <w:rPr>
          <w:szCs w:val="24"/>
          <w:u w:val="single"/>
        </w:rPr>
        <w:t>/s/ Davi</w:t>
      </w:r>
      <w:r>
        <w:rPr>
          <w:szCs w:val="24"/>
          <w:u w:val="single"/>
        </w:rPr>
        <w:t>d</w:t>
      </w:r>
      <w:r w:rsidRPr="002728EE">
        <w:rPr>
          <w:szCs w:val="24"/>
          <w:u w:val="single"/>
        </w:rPr>
        <w:t xml:space="preserve"> Berlin</w:t>
      </w:r>
      <w:bookmarkEnd w:id="2"/>
      <w:r>
        <w:rPr>
          <w:szCs w:val="24"/>
          <w:u w:val="single"/>
        </w:rPr>
        <w:tab/>
      </w:r>
      <w:r>
        <w:rPr>
          <w:szCs w:val="24"/>
          <w:u w:val="single"/>
        </w:rPr>
        <w:tab/>
      </w:r>
    </w:p>
    <w:p w14:paraId="0C6FAC20" w14:textId="552D05F4" w:rsidR="002728EE" w:rsidRPr="002728EE" w:rsidRDefault="002728EE" w:rsidP="002728EE">
      <w:pPr>
        <w:keepNext/>
        <w:overflowPunct w:val="0"/>
        <w:autoSpaceDE w:val="0"/>
        <w:autoSpaceDN w:val="0"/>
        <w:adjustRightInd w:val="0"/>
        <w:ind w:left="4320"/>
        <w:jc w:val="left"/>
        <w:textAlignment w:val="baseline"/>
        <w:rPr>
          <w:szCs w:val="24"/>
        </w:rPr>
      </w:pPr>
      <w:r w:rsidRPr="002728EE">
        <w:rPr>
          <w:szCs w:val="24"/>
        </w:rPr>
        <w:t xml:space="preserve">David Berlin </w:t>
      </w:r>
    </w:p>
    <w:p w14:paraId="332B097D" w14:textId="77777777" w:rsidR="002728EE" w:rsidRPr="002728EE" w:rsidRDefault="002728EE" w:rsidP="002728EE">
      <w:pPr>
        <w:pStyle w:val="Normaldouble"/>
        <w:spacing w:line="240" w:lineRule="auto"/>
        <w:ind w:left="4320"/>
        <w:rPr>
          <w:szCs w:val="24"/>
        </w:rPr>
      </w:pPr>
      <w:r w:rsidRPr="002728EE">
        <w:rPr>
          <w:szCs w:val="24"/>
        </w:rPr>
        <w:t xml:space="preserve">State Bar No. 24126088 </w:t>
      </w:r>
    </w:p>
    <w:p w14:paraId="1517CD4A" w14:textId="77777777" w:rsidR="002728EE" w:rsidRPr="002728EE" w:rsidRDefault="002728EE" w:rsidP="002728EE">
      <w:pPr>
        <w:pStyle w:val="Normaldouble"/>
        <w:spacing w:line="240" w:lineRule="auto"/>
        <w:ind w:left="4320"/>
        <w:rPr>
          <w:szCs w:val="24"/>
        </w:rPr>
      </w:pPr>
      <w:r w:rsidRPr="002728EE">
        <w:rPr>
          <w:szCs w:val="24"/>
        </w:rPr>
        <w:t xml:space="preserve">1701 N. Congress Avenue </w:t>
      </w:r>
    </w:p>
    <w:p w14:paraId="4D2B514B" w14:textId="77777777" w:rsidR="002728EE" w:rsidRPr="002728EE" w:rsidRDefault="002728EE" w:rsidP="002728EE">
      <w:pPr>
        <w:pStyle w:val="Normaldouble"/>
        <w:spacing w:line="240" w:lineRule="auto"/>
        <w:ind w:left="4320"/>
        <w:rPr>
          <w:szCs w:val="24"/>
        </w:rPr>
      </w:pPr>
      <w:r w:rsidRPr="002728EE">
        <w:rPr>
          <w:szCs w:val="24"/>
        </w:rPr>
        <w:t xml:space="preserve">P.O. Box 13326 </w:t>
      </w:r>
    </w:p>
    <w:p w14:paraId="11DA9A0B" w14:textId="77777777" w:rsidR="002728EE" w:rsidRPr="002728EE" w:rsidRDefault="002728EE" w:rsidP="002728EE">
      <w:pPr>
        <w:pStyle w:val="Normaldouble"/>
        <w:spacing w:line="240" w:lineRule="auto"/>
        <w:ind w:left="4320"/>
        <w:rPr>
          <w:szCs w:val="24"/>
        </w:rPr>
      </w:pPr>
      <w:r w:rsidRPr="002728EE">
        <w:rPr>
          <w:szCs w:val="24"/>
        </w:rPr>
        <w:t xml:space="preserve">Austin, Texas 78711-3326 </w:t>
      </w:r>
    </w:p>
    <w:p w14:paraId="0A544BC6" w14:textId="77777777" w:rsidR="002728EE" w:rsidRPr="002728EE" w:rsidRDefault="002728EE" w:rsidP="002728EE">
      <w:pPr>
        <w:pStyle w:val="Normaldouble"/>
        <w:spacing w:line="240" w:lineRule="auto"/>
        <w:ind w:left="4320"/>
        <w:rPr>
          <w:szCs w:val="24"/>
        </w:rPr>
      </w:pPr>
      <w:r w:rsidRPr="002728EE">
        <w:rPr>
          <w:szCs w:val="24"/>
        </w:rPr>
        <w:t xml:space="preserve">(512) 936-7442 </w:t>
      </w:r>
    </w:p>
    <w:p w14:paraId="5EEBB21C" w14:textId="77777777" w:rsidR="002728EE" w:rsidRPr="002728EE" w:rsidRDefault="002728EE" w:rsidP="002728EE">
      <w:pPr>
        <w:pStyle w:val="Normaldouble"/>
        <w:spacing w:line="240" w:lineRule="auto"/>
        <w:ind w:left="4320"/>
        <w:rPr>
          <w:szCs w:val="24"/>
        </w:rPr>
      </w:pPr>
      <w:r w:rsidRPr="002728EE">
        <w:rPr>
          <w:szCs w:val="24"/>
        </w:rPr>
        <w:t xml:space="preserve">(512) 936-7268 (facsimile) </w:t>
      </w:r>
    </w:p>
    <w:p w14:paraId="1BB8D7E6" w14:textId="131CCB72" w:rsidR="00EE4225" w:rsidRDefault="002728EE" w:rsidP="002728EE">
      <w:pPr>
        <w:pStyle w:val="Normaldouble"/>
        <w:spacing w:line="240" w:lineRule="auto"/>
        <w:ind w:left="4320"/>
        <w:rPr>
          <w:b/>
          <w:caps/>
          <w:szCs w:val="24"/>
        </w:rPr>
      </w:pPr>
      <w:r w:rsidRPr="002728EE">
        <w:rPr>
          <w:szCs w:val="24"/>
        </w:rPr>
        <w:t>David.Berlin@puc.texas.gov</w:t>
      </w:r>
    </w:p>
    <w:p w14:paraId="1D3F6295" w14:textId="77777777" w:rsidR="00673503" w:rsidRDefault="00673503" w:rsidP="00A5748E">
      <w:pPr>
        <w:rPr>
          <w:b/>
          <w:caps/>
          <w:szCs w:val="24"/>
        </w:rPr>
      </w:pPr>
    </w:p>
    <w:p w14:paraId="23B5A14F" w14:textId="77777777" w:rsidR="00EE4225" w:rsidRPr="005675BB" w:rsidRDefault="00EE4225" w:rsidP="005B6F56">
      <w:pPr>
        <w:keepNext/>
        <w:jc w:val="center"/>
        <w:rPr>
          <w:b/>
          <w:caps/>
          <w:szCs w:val="24"/>
        </w:rPr>
      </w:pPr>
      <w:r w:rsidRPr="005675BB">
        <w:rPr>
          <w:b/>
          <w:caps/>
          <w:szCs w:val="24"/>
        </w:rPr>
        <w:t xml:space="preserve">DOCKET NO. </w:t>
      </w:r>
      <w:r w:rsidR="00673503">
        <w:rPr>
          <w:b/>
          <w:caps/>
          <w:szCs w:val="24"/>
        </w:rPr>
        <w:t>5</w:t>
      </w:r>
      <w:r w:rsidR="002D15BB">
        <w:rPr>
          <w:b/>
          <w:caps/>
          <w:szCs w:val="24"/>
        </w:rPr>
        <w:t>3</w:t>
      </w:r>
      <w:r w:rsidR="00E0594F">
        <w:rPr>
          <w:b/>
          <w:caps/>
          <w:szCs w:val="24"/>
        </w:rPr>
        <w:t>660</w:t>
      </w:r>
    </w:p>
    <w:p w14:paraId="09FA0980" w14:textId="77777777" w:rsidR="00EE4225" w:rsidRPr="005675BB" w:rsidRDefault="00EE4225" w:rsidP="005B6F56">
      <w:pPr>
        <w:keepNext/>
        <w:jc w:val="center"/>
        <w:rPr>
          <w:b/>
          <w:szCs w:val="24"/>
        </w:rPr>
      </w:pPr>
    </w:p>
    <w:p w14:paraId="584B3702" w14:textId="77777777" w:rsidR="00EE4225" w:rsidRPr="005675BB" w:rsidRDefault="00EE4225" w:rsidP="005B6F56">
      <w:pPr>
        <w:keepNext/>
        <w:jc w:val="center"/>
        <w:rPr>
          <w:b/>
          <w:szCs w:val="24"/>
        </w:rPr>
      </w:pPr>
      <w:r w:rsidRPr="005675BB">
        <w:rPr>
          <w:b/>
          <w:szCs w:val="24"/>
        </w:rPr>
        <w:t>CERTIFICATE OF SERVICE</w:t>
      </w:r>
    </w:p>
    <w:p w14:paraId="588A3AD1" w14:textId="77777777" w:rsidR="00EE4225" w:rsidRPr="005675BB" w:rsidRDefault="00EE4225" w:rsidP="005B6F56">
      <w:pPr>
        <w:keepNext/>
        <w:jc w:val="center"/>
        <w:rPr>
          <w:b/>
          <w:szCs w:val="24"/>
        </w:rPr>
      </w:pPr>
    </w:p>
    <w:p w14:paraId="49FF3DC4" w14:textId="452BE1D9" w:rsidR="006D7224" w:rsidRPr="003842E7" w:rsidRDefault="006D7224" w:rsidP="005B6F56">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w:t>
      </w:r>
      <w:r w:rsidR="00F53C61">
        <w:rPr>
          <w:color w:val="0D0D0D"/>
          <w:szCs w:val="24"/>
        </w:rPr>
        <w:t>ill be</w:t>
      </w:r>
      <w:r w:rsidRPr="003842E7">
        <w:rPr>
          <w:color w:val="0D0D0D"/>
          <w:szCs w:val="24"/>
        </w:rPr>
        <w:t xml:space="preserve">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7A524D">
        <w:rPr>
          <w:noProof/>
          <w:szCs w:val="24"/>
        </w:rPr>
        <w:t>June 14, 2024</w:t>
      </w:r>
      <w:r w:rsidRPr="003842E7">
        <w:rPr>
          <w:szCs w:val="24"/>
        </w:rPr>
        <w:fldChar w:fldCharType="end"/>
      </w:r>
      <w:r w:rsidRPr="003842E7">
        <w:rPr>
          <w:color w:val="0D0D0D"/>
          <w:szCs w:val="24"/>
        </w:rPr>
        <w:t>, in accordance with the Order Suspending Rules, issued in Project No. 50664.</w:t>
      </w:r>
    </w:p>
    <w:p w14:paraId="5FF159E0" w14:textId="77777777" w:rsidR="00D54FBF" w:rsidRDefault="00D54FBF" w:rsidP="005B6F56">
      <w:pPr>
        <w:keepNext/>
        <w:ind w:left="4320"/>
        <w:rPr>
          <w:szCs w:val="24"/>
          <w:u w:val="single"/>
        </w:rPr>
      </w:pPr>
    </w:p>
    <w:p w14:paraId="560C7093" w14:textId="6596382B" w:rsidR="002728EE" w:rsidRDefault="002728EE" w:rsidP="002728EE">
      <w:pPr>
        <w:keepNext/>
        <w:overflowPunct w:val="0"/>
        <w:autoSpaceDE w:val="0"/>
        <w:autoSpaceDN w:val="0"/>
        <w:adjustRightInd w:val="0"/>
        <w:ind w:left="4320"/>
        <w:jc w:val="left"/>
        <w:textAlignment w:val="baseline"/>
        <w:rPr>
          <w:szCs w:val="24"/>
          <w:u w:val="single"/>
        </w:rPr>
      </w:pPr>
      <w:r w:rsidRPr="002728EE">
        <w:rPr>
          <w:szCs w:val="24"/>
          <w:u w:val="single"/>
        </w:rPr>
        <w:t>/s/ Davi</w:t>
      </w:r>
      <w:r>
        <w:rPr>
          <w:szCs w:val="24"/>
          <w:u w:val="single"/>
        </w:rPr>
        <w:t>d</w:t>
      </w:r>
      <w:r w:rsidRPr="002728EE">
        <w:rPr>
          <w:szCs w:val="24"/>
          <w:u w:val="single"/>
        </w:rPr>
        <w:t xml:space="preserve"> Berlin</w:t>
      </w:r>
      <w:r>
        <w:rPr>
          <w:szCs w:val="24"/>
          <w:u w:val="single"/>
        </w:rPr>
        <w:tab/>
      </w:r>
      <w:r>
        <w:rPr>
          <w:szCs w:val="24"/>
          <w:u w:val="single"/>
        </w:rPr>
        <w:tab/>
      </w:r>
    </w:p>
    <w:p w14:paraId="360F97B7" w14:textId="76813C51" w:rsidR="00030162" w:rsidRPr="002728EE" w:rsidRDefault="002728EE" w:rsidP="002728EE">
      <w:pPr>
        <w:keepNext/>
        <w:overflowPunct w:val="0"/>
        <w:autoSpaceDE w:val="0"/>
        <w:autoSpaceDN w:val="0"/>
        <w:adjustRightInd w:val="0"/>
        <w:ind w:left="4320"/>
        <w:jc w:val="left"/>
        <w:textAlignment w:val="baseline"/>
        <w:rPr>
          <w:szCs w:val="24"/>
        </w:rPr>
      </w:pPr>
      <w:r w:rsidRPr="002728EE">
        <w:rPr>
          <w:szCs w:val="24"/>
        </w:rPr>
        <w:t xml:space="preserve">David Berlin </w:t>
      </w:r>
    </w:p>
    <w:sectPr w:rsidR="00030162" w:rsidRPr="002728EE" w:rsidSect="005B6F56">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1FBB2" w14:textId="77777777" w:rsidR="004F23D2" w:rsidRDefault="004F23D2" w:rsidP="00645DF3">
      <w:r>
        <w:separator/>
      </w:r>
    </w:p>
  </w:endnote>
  <w:endnote w:type="continuationSeparator" w:id="0">
    <w:p w14:paraId="29A8B1BD" w14:textId="77777777" w:rsidR="004F23D2" w:rsidRDefault="004F23D2"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8309C" w14:textId="77777777" w:rsidR="004F23D2" w:rsidRDefault="004F23D2" w:rsidP="00645DF3">
      <w:r>
        <w:separator/>
      </w:r>
    </w:p>
  </w:footnote>
  <w:footnote w:type="continuationSeparator" w:id="0">
    <w:p w14:paraId="5CC37FFA" w14:textId="77777777" w:rsidR="004F23D2" w:rsidRDefault="004F23D2" w:rsidP="00645DF3">
      <w:r>
        <w:continuationSeparator/>
      </w:r>
    </w:p>
  </w:footnote>
  <w:footnote w:id="1">
    <w:p w14:paraId="4A263DA6" w14:textId="474C0547" w:rsidR="008670B6" w:rsidRDefault="008670B6">
      <w:pPr>
        <w:pStyle w:val="FootnoteText"/>
      </w:pPr>
      <w:r>
        <w:rPr>
          <w:rStyle w:val="FootnoteReference"/>
        </w:rPr>
        <w:footnoteRef/>
      </w:r>
      <w:r>
        <w:t xml:space="preserve"> </w:t>
      </w:r>
      <w:r w:rsidR="00BD6DAF">
        <w:t>Affidavit (June 5,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6838D" w14:textId="77777777" w:rsidR="005B6F56" w:rsidRPr="005B6F56" w:rsidRDefault="005B6F56">
    <w:pPr>
      <w:pStyle w:val="Header"/>
      <w:jc w:val="right"/>
      <w:rPr>
        <w:b/>
        <w:bCs/>
        <w:sz w:val="20"/>
      </w:rPr>
    </w:pPr>
    <w:r w:rsidRPr="005B6F56">
      <w:rPr>
        <w:b/>
        <w:bCs/>
        <w:sz w:val="20"/>
      </w:rPr>
      <w:t xml:space="preserve">Page </w:t>
    </w:r>
    <w:r w:rsidRPr="005B6F56">
      <w:rPr>
        <w:b/>
        <w:bCs/>
        <w:sz w:val="20"/>
      </w:rPr>
      <w:fldChar w:fldCharType="begin"/>
    </w:r>
    <w:r w:rsidRPr="005B6F56">
      <w:rPr>
        <w:b/>
        <w:bCs/>
        <w:sz w:val="20"/>
      </w:rPr>
      <w:instrText xml:space="preserve"> PAGE </w:instrText>
    </w:r>
    <w:r w:rsidRPr="005B6F56">
      <w:rPr>
        <w:b/>
        <w:bCs/>
        <w:sz w:val="20"/>
      </w:rPr>
      <w:fldChar w:fldCharType="separate"/>
    </w:r>
    <w:r w:rsidRPr="005B6F56">
      <w:rPr>
        <w:b/>
        <w:bCs/>
        <w:noProof/>
        <w:sz w:val="20"/>
      </w:rPr>
      <w:t>2</w:t>
    </w:r>
    <w:r w:rsidRPr="005B6F56">
      <w:rPr>
        <w:b/>
        <w:bCs/>
        <w:sz w:val="20"/>
      </w:rPr>
      <w:fldChar w:fldCharType="end"/>
    </w:r>
    <w:r w:rsidRPr="005B6F56">
      <w:rPr>
        <w:b/>
        <w:bCs/>
        <w:sz w:val="20"/>
      </w:rPr>
      <w:t xml:space="preserve"> of </w:t>
    </w:r>
    <w:r w:rsidRPr="005B6F56">
      <w:rPr>
        <w:b/>
        <w:bCs/>
        <w:sz w:val="20"/>
      </w:rPr>
      <w:fldChar w:fldCharType="begin"/>
    </w:r>
    <w:r w:rsidRPr="005B6F56">
      <w:rPr>
        <w:b/>
        <w:bCs/>
        <w:sz w:val="20"/>
      </w:rPr>
      <w:instrText xml:space="preserve"> NUMPAGES  </w:instrText>
    </w:r>
    <w:r w:rsidRPr="005B6F56">
      <w:rPr>
        <w:b/>
        <w:bCs/>
        <w:sz w:val="20"/>
      </w:rPr>
      <w:fldChar w:fldCharType="separate"/>
    </w:r>
    <w:r w:rsidRPr="005B6F56">
      <w:rPr>
        <w:b/>
        <w:bCs/>
        <w:noProof/>
        <w:sz w:val="20"/>
      </w:rPr>
      <w:t>2</w:t>
    </w:r>
    <w:r w:rsidRPr="005B6F56">
      <w:rPr>
        <w:b/>
        <w:bCs/>
        <w:sz w:val="20"/>
      </w:rPr>
      <w:fldChar w:fldCharType="end"/>
    </w:r>
  </w:p>
  <w:p w14:paraId="65716913" w14:textId="77777777" w:rsidR="005B6F56" w:rsidRDefault="005B6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2664715"/>
    <w:multiLevelType w:val="hybridMultilevel"/>
    <w:tmpl w:val="043A7960"/>
    <w:lvl w:ilvl="0" w:tplc="678604EA">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560DB1"/>
    <w:multiLevelType w:val="hybridMultilevel"/>
    <w:tmpl w:val="651410D8"/>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8833016">
    <w:abstractNumId w:val="3"/>
  </w:num>
  <w:num w:numId="2" w16cid:durableId="1897818853">
    <w:abstractNumId w:val="0"/>
  </w:num>
  <w:num w:numId="3" w16cid:durableId="476533064">
    <w:abstractNumId w:val="2"/>
  </w:num>
  <w:num w:numId="4" w16cid:durableId="81265828">
    <w:abstractNumId w:val="4"/>
  </w:num>
  <w:num w:numId="5" w16cid:durableId="9801861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2BB5"/>
    <w:rsid w:val="00042BEF"/>
    <w:rsid w:val="0006088B"/>
    <w:rsid w:val="00063447"/>
    <w:rsid w:val="00081115"/>
    <w:rsid w:val="00081982"/>
    <w:rsid w:val="00085D37"/>
    <w:rsid w:val="000A09D2"/>
    <w:rsid w:val="000A1FE3"/>
    <w:rsid w:val="000A775A"/>
    <w:rsid w:val="000C1D63"/>
    <w:rsid w:val="000E252D"/>
    <w:rsid w:val="001028E2"/>
    <w:rsid w:val="001208F1"/>
    <w:rsid w:val="00120C64"/>
    <w:rsid w:val="001225C2"/>
    <w:rsid w:val="00137659"/>
    <w:rsid w:val="00155803"/>
    <w:rsid w:val="00166033"/>
    <w:rsid w:val="00171E15"/>
    <w:rsid w:val="00192FEA"/>
    <w:rsid w:val="001A2B63"/>
    <w:rsid w:val="001B63A1"/>
    <w:rsid w:val="001C6FC8"/>
    <w:rsid w:val="001C7CF1"/>
    <w:rsid w:val="001E3591"/>
    <w:rsid w:val="001E6E8B"/>
    <w:rsid w:val="001F2C12"/>
    <w:rsid w:val="00205340"/>
    <w:rsid w:val="00213AA3"/>
    <w:rsid w:val="002351B3"/>
    <w:rsid w:val="002445CA"/>
    <w:rsid w:val="002728EE"/>
    <w:rsid w:val="0028144C"/>
    <w:rsid w:val="002844DC"/>
    <w:rsid w:val="00290BF9"/>
    <w:rsid w:val="00292ED1"/>
    <w:rsid w:val="002A40FB"/>
    <w:rsid w:val="002B1432"/>
    <w:rsid w:val="002C48E5"/>
    <w:rsid w:val="002D15BB"/>
    <w:rsid w:val="002E1F3D"/>
    <w:rsid w:val="002F500B"/>
    <w:rsid w:val="003147B0"/>
    <w:rsid w:val="003562F7"/>
    <w:rsid w:val="0035731D"/>
    <w:rsid w:val="003B696F"/>
    <w:rsid w:val="003C3971"/>
    <w:rsid w:val="003D1641"/>
    <w:rsid w:val="003F35E2"/>
    <w:rsid w:val="003F73A0"/>
    <w:rsid w:val="00400545"/>
    <w:rsid w:val="00411B11"/>
    <w:rsid w:val="00415536"/>
    <w:rsid w:val="00431C9F"/>
    <w:rsid w:val="004413BA"/>
    <w:rsid w:val="0046164B"/>
    <w:rsid w:val="00463FB0"/>
    <w:rsid w:val="00467FE7"/>
    <w:rsid w:val="004A27E1"/>
    <w:rsid w:val="004A3E0E"/>
    <w:rsid w:val="004A3F02"/>
    <w:rsid w:val="004B1006"/>
    <w:rsid w:val="004B34A5"/>
    <w:rsid w:val="004C7F32"/>
    <w:rsid w:val="004D07DE"/>
    <w:rsid w:val="004E6A0A"/>
    <w:rsid w:val="004F23D2"/>
    <w:rsid w:val="00504592"/>
    <w:rsid w:val="00506523"/>
    <w:rsid w:val="00507E26"/>
    <w:rsid w:val="00516FBE"/>
    <w:rsid w:val="00525358"/>
    <w:rsid w:val="005554B9"/>
    <w:rsid w:val="005676FC"/>
    <w:rsid w:val="00571923"/>
    <w:rsid w:val="005829F3"/>
    <w:rsid w:val="00585FC3"/>
    <w:rsid w:val="005A2A7C"/>
    <w:rsid w:val="005B6F56"/>
    <w:rsid w:val="005C562F"/>
    <w:rsid w:val="005D3FA7"/>
    <w:rsid w:val="005E0F1F"/>
    <w:rsid w:val="005E1C8E"/>
    <w:rsid w:val="005F4A66"/>
    <w:rsid w:val="005F7734"/>
    <w:rsid w:val="00606F27"/>
    <w:rsid w:val="00613536"/>
    <w:rsid w:val="006365DD"/>
    <w:rsid w:val="00640FEE"/>
    <w:rsid w:val="00645DF3"/>
    <w:rsid w:val="00656641"/>
    <w:rsid w:val="00660A9C"/>
    <w:rsid w:val="00673503"/>
    <w:rsid w:val="00675903"/>
    <w:rsid w:val="00683366"/>
    <w:rsid w:val="006C4514"/>
    <w:rsid w:val="006D2533"/>
    <w:rsid w:val="006D7224"/>
    <w:rsid w:val="006F485A"/>
    <w:rsid w:val="00751AFE"/>
    <w:rsid w:val="0078431C"/>
    <w:rsid w:val="00785DEC"/>
    <w:rsid w:val="00791EAD"/>
    <w:rsid w:val="00795005"/>
    <w:rsid w:val="007A524D"/>
    <w:rsid w:val="007B76C9"/>
    <w:rsid w:val="007D48E6"/>
    <w:rsid w:val="007F059E"/>
    <w:rsid w:val="00804879"/>
    <w:rsid w:val="0082240B"/>
    <w:rsid w:val="008462B8"/>
    <w:rsid w:val="00856ACE"/>
    <w:rsid w:val="008670B6"/>
    <w:rsid w:val="00870785"/>
    <w:rsid w:val="00876AE6"/>
    <w:rsid w:val="0089012C"/>
    <w:rsid w:val="008B7D6B"/>
    <w:rsid w:val="008C267D"/>
    <w:rsid w:val="008D2491"/>
    <w:rsid w:val="008E46F6"/>
    <w:rsid w:val="008E6A7E"/>
    <w:rsid w:val="009250C2"/>
    <w:rsid w:val="0093013E"/>
    <w:rsid w:val="00935EFA"/>
    <w:rsid w:val="0093654F"/>
    <w:rsid w:val="00945A1B"/>
    <w:rsid w:val="009474E8"/>
    <w:rsid w:val="009753D9"/>
    <w:rsid w:val="0098073C"/>
    <w:rsid w:val="00981591"/>
    <w:rsid w:val="00997247"/>
    <w:rsid w:val="009B3136"/>
    <w:rsid w:val="009D3789"/>
    <w:rsid w:val="00A0088E"/>
    <w:rsid w:val="00A26125"/>
    <w:rsid w:val="00A31D47"/>
    <w:rsid w:val="00A458EF"/>
    <w:rsid w:val="00A5748E"/>
    <w:rsid w:val="00A65430"/>
    <w:rsid w:val="00A6620E"/>
    <w:rsid w:val="00A91DA1"/>
    <w:rsid w:val="00AA36BD"/>
    <w:rsid w:val="00AB08FF"/>
    <w:rsid w:val="00AB3297"/>
    <w:rsid w:val="00AF16ED"/>
    <w:rsid w:val="00B01A81"/>
    <w:rsid w:val="00B24DD5"/>
    <w:rsid w:val="00B275A1"/>
    <w:rsid w:val="00B362F1"/>
    <w:rsid w:val="00B36CDC"/>
    <w:rsid w:val="00B45244"/>
    <w:rsid w:val="00B454D8"/>
    <w:rsid w:val="00B54BC7"/>
    <w:rsid w:val="00B7469A"/>
    <w:rsid w:val="00B927B2"/>
    <w:rsid w:val="00B92FBB"/>
    <w:rsid w:val="00BB6041"/>
    <w:rsid w:val="00BB7A34"/>
    <w:rsid w:val="00BD6DAF"/>
    <w:rsid w:val="00BD7C4B"/>
    <w:rsid w:val="00C311D9"/>
    <w:rsid w:val="00C52FC2"/>
    <w:rsid w:val="00C70BBB"/>
    <w:rsid w:val="00C77133"/>
    <w:rsid w:val="00C86B8E"/>
    <w:rsid w:val="00CA56E5"/>
    <w:rsid w:val="00CB7D32"/>
    <w:rsid w:val="00CD2BEF"/>
    <w:rsid w:val="00D03764"/>
    <w:rsid w:val="00D24518"/>
    <w:rsid w:val="00D33214"/>
    <w:rsid w:val="00D37297"/>
    <w:rsid w:val="00D4089D"/>
    <w:rsid w:val="00D444D4"/>
    <w:rsid w:val="00D45391"/>
    <w:rsid w:val="00D471F6"/>
    <w:rsid w:val="00D54FBF"/>
    <w:rsid w:val="00D719A8"/>
    <w:rsid w:val="00D7779E"/>
    <w:rsid w:val="00D82175"/>
    <w:rsid w:val="00D85A76"/>
    <w:rsid w:val="00D90457"/>
    <w:rsid w:val="00DB1504"/>
    <w:rsid w:val="00DE7F80"/>
    <w:rsid w:val="00DF2AA0"/>
    <w:rsid w:val="00DF5357"/>
    <w:rsid w:val="00E0594F"/>
    <w:rsid w:val="00E12DCC"/>
    <w:rsid w:val="00E253E8"/>
    <w:rsid w:val="00E371D2"/>
    <w:rsid w:val="00E87CAE"/>
    <w:rsid w:val="00E905F8"/>
    <w:rsid w:val="00E9635B"/>
    <w:rsid w:val="00EB31B2"/>
    <w:rsid w:val="00EC3169"/>
    <w:rsid w:val="00EC767D"/>
    <w:rsid w:val="00EE4225"/>
    <w:rsid w:val="00EF575B"/>
    <w:rsid w:val="00F074E7"/>
    <w:rsid w:val="00F10901"/>
    <w:rsid w:val="00F14D8F"/>
    <w:rsid w:val="00F2166B"/>
    <w:rsid w:val="00F25948"/>
    <w:rsid w:val="00F278D0"/>
    <w:rsid w:val="00F50FA8"/>
    <w:rsid w:val="00F53C61"/>
    <w:rsid w:val="00F56CB0"/>
    <w:rsid w:val="00F6365F"/>
    <w:rsid w:val="00F70772"/>
    <w:rsid w:val="00F71D7C"/>
    <w:rsid w:val="00F764AE"/>
    <w:rsid w:val="00F76E6C"/>
    <w:rsid w:val="00F82856"/>
    <w:rsid w:val="00F85365"/>
    <w:rsid w:val="00FA74AD"/>
    <w:rsid w:val="00FB20C0"/>
    <w:rsid w:val="00FB5EB9"/>
    <w:rsid w:val="00FC0B83"/>
    <w:rsid w:val="00FC5333"/>
    <w:rsid w:val="00FF6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4CEFF"/>
  <w15:chartTrackingRefBased/>
  <w15:docId w15:val="{A780B5E4-D9BD-483E-8ACF-8739DF9AA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FC5333"/>
    <w:pPr>
      <w:keepNext/>
      <w:spacing w:before="240" w:after="60"/>
      <w:outlineLvl w:val="0"/>
    </w:pPr>
    <w:rPr>
      <w:rFonts w:ascii="Calibri Light" w:hAnsi="Calibri Light"/>
      <w:b/>
      <w:bCs/>
      <w:kern w:val="32"/>
      <w:sz w:val="32"/>
      <w:szCs w:val="32"/>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iPriority w:val="99"/>
    <w:unhideWhenUsed/>
    <w:rsid w:val="00F50FA8"/>
    <w:rPr>
      <w:color w:val="0563C1"/>
      <w:u w:val="single"/>
    </w:rPr>
  </w:style>
  <w:style w:type="character" w:styleId="UnresolvedMention">
    <w:name w:val="Unresolved Mention"/>
    <w:uiPriority w:val="99"/>
    <w:semiHidden/>
    <w:unhideWhenUsed/>
    <w:rsid w:val="00F50FA8"/>
    <w:rPr>
      <w:color w:val="605E5C"/>
      <w:shd w:val="clear" w:color="auto" w:fill="E1DFDD"/>
    </w:rPr>
  </w:style>
  <w:style w:type="character" w:customStyle="1" w:styleId="Heading1Char">
    <w:name w:val="Heading 1 Char"/>
    <w:link w:val="Heading1"/>
    <w:uiPriority w:val="9"/>
    <w:rsid w:val="00FC5333"/>
    <w:rPr>
      <w:rFonts w:ascii="Calibri Light" w:eastAsia="Times New Roman" w:hAnsi="Calibri Light" w:cs="Times New Roman"/>
      <w:b/>
      <w:bCs/>
      <w:kern w:val="32"/>
      <w:sz w:val="32"/>
      <w:szCs w:val="32"/>
    </w:rPr>
  </w:style>
  <w:style w:type="paragraph" w:styleId="PlainText">
    <w:name w:val="Plain Text"/>
    <w:basedOn w:val="Normal"/>
    <w:link w:val="PlainTextChar"/>
    <w:uiPriority w:val="99"/>
    <w:unhideWhenUsed/>
    <w:rsid w:val="001A2B63"/>
    <w:pPr>
      <w:jc w:val="left"/>
    </w:pPr>
    <w:rPr>
      <w:rFonts w:ascii="Calibri" w:hAnsi="Calibri" w:cstheme="minorBidi"/>
      <w:kern w:val="2"/>
      <w:sz w:val="22"/>
      <w:szCs w:val="21"/>
      <w14:ligatures w14:val="standardContextual"/>
    </w:rPr>
  </w:style>
  <w:style w:type="character" w:customStyle="1" w:styleId="PlainTextChar">
    <w:name w:val="Plain Text Char"/>
    <w:basedOn w:val="DefaultParagraphFont"/>
    <w:link w:val="PlainText"/>
    <w:uiPriority w:val="99"/>
    <w:rsid w:val="001A2B63"/>
    <w:rPr>
      <w:rFonts w:eastAsia="Times New Roman" w:cstheme="minorBidi"/>
      <w:kern w:val="2"/>
      <w:sz w:val="22"/>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05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CD3BF-A01F-4C34-BEF3-80B867D8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393</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David Berlin</cp:lastModifiedBy>
  <cp:revision>17</cp:revision>
  <dcterms:created xsi:type="dcterms:W3CDTF">2024-05-23T18:07:00Z</dcterms:created>
  <dcterms:modified xsi:type="dcterms:W3CDTF">2024-06-14T18:10:00Z</dcterms:modified>
</cp:coreProperties>
</file>